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82DC9" w14:textId="77777777" w:rsidR="00C20861" w:rsidRPr="00311C0D" w:rsidRDefault="00C20861" w:rsidP="00C20861">
      <w:pPr>
        <w:jc w:val="center"/>
        <w:rPr>
          <w:b/>
          <w:sz w:val="32"/>
        </w:rPr>
      </w:pPr>
      <w:r w:rsidRPr="00311C0D">
        <w:rPr>
          <w:b/>
          <w:sz w:val="32"/>
        </w:rPr>
        <w:t xml:space="preserve">Junior Choir – CHO10G </w:t>
      </w:r>
    </w:p>
    <w:p w14:paraId="69815A40" w14:textId="77777777" w:rsidR="00C20861" w:rsidRPr="00311C0D" w:rsidRDefault="00C20861" w:rsidP="00C20861">
      <w:pPr>
        <w:jc w:val="center"/>
        <w:rPr>
          <w:sz w:val="28"/>
        </w:rPr>
      </w:pPr>
      <w:r w:rsidRPr="00311C0D">
        <w:rPr>
          <w:sz w:val="28"/>
        </w:rPr>
        <w:t>I</w:t>
      </w:r>
      <w:r>
        <w:rPr>
          <w:sz w:val="28"/>
        </w:rPr>
        <w:t>nstructor: Mrs. Karen Giesbrecht</w:t>
      </w:r>
      <w:r w:rsidRPr="00311C0D">
        <w:rPr>
          <w:sz w:val="28"/>
        </w:rPr>
        <w:tab/>
        <w:t xml:space="preserve">Email: </w:t>
      </w:r>
      <w:hyperlink r:id="rId7" w:history="1">
        <w:r w:rsidRPr="0046260C">
          <w:rPr>
            <w:rStyle w:val="Hyperlink"/>
            <w:sz w:val="28"/>
          </w:rPr>
          <w:t>karen.giesbrecht@gvsd.ca</w:t>
        </w:r>
      </w:hyperlink>
    </w:p>
    <w:p w14:paraId="2270281D" w14:textId="77777777" w:rsidR="00C20861" w:rsidRDefault="00B7056D" w:rsidP="00C20861">
      <w:pPr>
        <w:jc w:val="center"/>
        <w:rPr>
          <w:b/>
          <w:sz w:val="28"/>
        </w:rPr>
      </w:pPr>
      <w:hyperlink r:id="rId8" w:history="1">
        <w:r w:rsidR="00C20861" w:rsidRPr="0046260C">
          <w:rPr>
            <w:rStyle w:val="Hyperlink"/>
            <w:sz w:val="28"/>
          </w:rPr>
          <w:t>http://npcchoirs.weebly.com</w:t>
        </w:r>
      </w:hyperlink>
      <w:r w:rsidR="00C20861">
        <w:rPr>
          <w:b/>
          <w:sz w:val="28"/>
        </w:rPr>
        <w:t xml:space="preserve"> </w:t>
      </w:r>
    </w:p>
    <w:p w14:paraId="5FC05185" w14:textId="77777777" w:rsidR="00311C0D" w:rsidRPr="000C1B3C" w:rsidRDefault="00311C0D" w:rsidP="000C1B3C">
      <w:pPr>
        <w:jc w:val="center"/>
        <w:rPr>
          <w:b/>
          <w:sz w:val="28"/>
        </w:rPr>
      </w:pPr>
    </w:p>
    <w:p w14:paraId="5579853F" w14:textId="77777777" w:rsidR="002E077B" w:rsidRPr="00B1065A" w:rsidRDefault="002E077B" w:rsidP="002E077B">
      <w:pPr>
        <w:rPr>
          <w:b/>
          <w:u w:val="single"/>
        </w:rPr>
      </w:pPr>
      <w:r w:rsidRPr="00B1065A">
        <w:rPr>
          <w:b/>
          <w:u w:val="single"/>
        </w:rPr>
        <w:t>Course Description</w:t>
      </w:r>
    </w:p>
    <w:p w14:paraId="31F9AB03" w14:textId="2DB69AE9" w:rsidR="00B23D91" w:rsidRPr="00B1065A" w:rsidRDefault="00597D38" w:rsidP="002E077B">
      <w:r>
        <w:t>This one</w:t>
      </w:r>
      <w:r w:rsidR="00B23D91" w:rsidRPr="00B1065A">
        <w:t xml:space="preserve"> cred</w:t>
      </w:r>
      <w:r w:rsidR="00D31954">
        <w:t xml:space="preserve">it </w:t>
      </w:r>
      <w:r w:rsidR="00C94F23">
        <w:t>c</w:t>
      </w:r>
      <w:r w:rsidR="00C20861">
        <w:t>ourse is open to all Grade 9</w:t>
      </w:r>
      <w:r w:rsidR="00B23D91" w:rsidRPr="00B1065A">
        <w:t xml:space="preserve"> students who love to sing. The course is mainly rehearsal based, in preparation for </w:t>
      </w:r>
      <w:r w:rsidR="000C1B3C">
        <w:t>performances throughout the year</w:t>
      </w:r>
      <w:r w:rsidR="00B23D91" w:rsidRPr="00B1065A">
        <w:t>. Students will learn the essentials of good vocal and choral technique, through emphasis on enunciation, good posture, good breath support, reading choral scores, singing in harmony, and singing with energy. Class time is also spent on learning about music theory and history.</w:t>
      </w:r>
    </w:p>
    <w:p w14:paraId="522265DC" w14:textId="77777777" w:rsidR="002E077B" w:rsidRDefault="002E077B" w:rsidP="002E077B"/>
    <w:p w14:paraId="716DBB42" w14:textId="77777777" w:rsidR="000C1B3C" w:rsidRPr="00667D6B" w:rsidRDefault="000C1B3C" w:rsidP="000C1B3C">
      <w:pPr>
        <w:jc w:val="center"/>
        <w:rPr>
          <w:i/>
        </w:rPr>
      </w:pPr>
      <w:r w:rsidRPr="00667D6B">
        <w:rPr>
          <w:i/>
        </w:rPr>
        <w:t>“The overarching goal of the music curriculum is to support, nu</w:t>
      </w:r>
      <w:r>
        <w:rPr>
          <w:i/>
        </w:rPr>
        <w:t>r</w:t>
      </w:r>
      <w:r w:rsidRPr="00667D6B">
        <w:rPr>
          <w:i/>
        </w:rPr>
        <w:t xml:space="preserve">ture, and inspire the growth of every </w:t>
      </w:r>
      <w:r w:rsidRPr="00667D6B">
        <w:rPr>
          <w:b/>
          <w:i/>
        </w:rPr>
        <w:t>student as a music maker</w:t>
      </w:r>
      <w:r w:rsidRPr="00667D6B">
        <w:rPr>
          <w:i/>
        </w:rPr>
        <w:t xml:space="preserve">. Music-making is valued as </w:t>
      </w:r>
      <w:r w:rsidRPr="00667D6B">
        <w:rPr>
          <w:b/>
          <w:i/>
        </w:rPr>
        <w:t>an individual and a collective experience</w:t>
      </w:r>
      <w:r w:rsidRPr="00667D6B">
        <w:rPr>
          <w:i/>
        </w:rPr>
        <w:t>.”</w:t>
      </w:r>
    </w:p>
    <w:p w14:paraId="19B5B98E" w14:textId="77777777" w:rsidR="000C1B3C" w:rsidRDefault="000C1B3C" w:rsidP="000C1B3C">
      <w:pPr>
        <w:ind w:left="720"/>
        <w:jc w:val="center"/>
      </w:pPr>
      <w:r>
        <w:t>- Manitoba Grade 9 – 12 Music Curriculum Framework (2013 Draft)</w:t>
      </w:r>
    </w:p>
    <w:p w14:paraId="79FAFB14" w14:textId="77777777" w:rsidR="000C1B3C" w:rsidRDefault="000C1B3C" w:rsidP="000C1B3C">
      <w:pPr>
        <w:rPr>
          <w:b/>
          <w:u w:val="single"/>
        </w:rPr>
      </w:pPr>
    </w:p>
    <w:p w14:paraId="1552F804" w14:textId="77777777" w:rsidR="000C1B3C" w:rsidRPr="000675A3" w:rsidRDefault="000C1B3C" w:rsidP="000C1B3C">
      <w:pPr>
        <w:rPr>
          <w:b/>
          <w:u w:val="single"/>
        </w:rPr>
      </w:pPr>
      <w:r w:rsidRPr="000675A3">
        <w:rPr>
          <w:b/>
          <w:u w:val="single"/>
        </w:rPr>
        <w:t>Learning Objectives:</w:t>
      </w:r>
    </w:p>
    <w:p w14:paraId="2B015E7D" w14:textId="77777777" w:rsidR="000C1B3C" w:rsidRDefault="000C1B3C" w:rsidP="000C1B3C">
      <w:r>
        <w:t xml:space="preserve">There are four Essential Learning Areas in Manitoba’s Grade 9-12 Music Framework. These four ELA’s are intended to </w:t>
      </w:r>
      <w:proofErr w:type="spellStart"/>
      <w:r>
        <w:t>centre</w:t>
      </w:r>
      <w:proofErr w:type="spellEnd"/>
      <w:r>
        <w:t xml:space="preserve"> </w:t>
      </w:r>
      <w:proofErr w:type="gramStart"/>
      <w:r>
        <w:t>around</w:t>
      </w:r>
      <w:proofErr w:type="gramEnd"/>
      <w:r>
        <w:t xml:space="preserve"> the student as an active and full participant in music-making.</w:t>
      </w:r>
    </w:p>
    <w:p w14:paraId="6E929B41" w14:textId="77777777" w:rsidR="000C1B3C" w:rsidRDefault="000C1B3C" w:rsidP="000C1B3C"/>
    <w:p w14:paraId="095AEF26" w14:textId="77777777" w:rsidR="000C1B3C" w:rsidRDefault="000C1B3C" w:rsidP="000C1B3C">
      <w:r>
        <w:t>Essential Learning Areas:</w:t>
      </w:r>
    </w:p>
    <w:p w14:paraId="009532E4" w14:textId="77777777" w:rsidR="000C1B3C" w:rsidRDefault="000C1B3C" w:rsidP="000C1B3C">
      <w:pPr>
        <w:pStyle w:val="ListParagraph"/>
        <w:numPr>
          <w:ilvl w:val="0"/>
          <w:numId w:val="3"/>
        </w:numPr>
      </w:pPr>
      <w:r>
        <w:t>Music Language and Skills</w:t>
      </w:r>
    </w:p>
    <w:p w14:paraId="76CDFD23" w14:textId="77777777" w:rsidR="000C1B3C" w:rsidRDefault="000C1B3C" w:rsidP="000C1B3C">
      <w:pPr>
        <w:pStyle w:val="ListParagraph"/>
        <w:numPr>
          <w:ilvl w:val="0"/>
          <w:numId w:val="3"/>
        </w:numPr>
      </w:pPr>
      <w:r>
        <w:t>Creative Expression in Music</w:t>
      </w:r>
    </w:p>
    <w:p w14:paraId="57751D47" w14:textId="77777777" w:rsidR="000C1B3C" w:rsidRDefault="000C1B3C" w:rsidP="000C1B3C">
      <w:pPr>
        <w:pStyle w:val="ListParagraph"/>
        <w:numPr>
          <w:ilvl w:val="0"/>
          <w:numId w:val="3"/>
        </w:numPr>
      </w:pPr>
      <w:r>
        <w:t>Music and Context</w:t>
      </w:r>
    </w:p>
    <w:p w14:paraId="42F111DF" w14:textId="77777777" w:rsidR="000C1B3C" w:rsidRDefault="000C1B3C" w:rsidP="000C1B3C">
      <w:pPr>
        <w:pStyle w:val="ListParagraph"/>
        <w:numPr>
          <w:ilvl w:val="0"/>
          <w:numId w:val="3"/>
        </w:numPr>
      </w:pPr>
      <w:r>
        <w:t>Perception, Reflection, and Response in Music</w:t>
      </w:r>
    </w:p>
    <w:p w14:paraId="35477320" w14:textId="77777777" w:rsidR="000C1B3C" w:rsidRDefault="000C1B3C" w:rsidP="000C1B3C"/>
    <w:p w14:paraId="111867AC" w14:textId="44DFE9DB" w:rsidR="000C1B3C" w:rsidRDefault="000C1B3C" w:rsidP="000C1B3C">
      <w:r>
        <w:t>Based on these four ELA’s, students shou</w:t>
      </w:r>
      <w:r w:rsidR="00956CB3">
        <w:t>ld be able to use musical tools</w:t>
      </w:r>
      <w:r>
        <w:t xml:space="preserve"> to communicate creatively and expressively, connect to context, and reflect on their learning.</w:t>
      </w:r>
      <w:r w:rsidR="00956CB3">
        <w:t xml:space="preserve"> The Choral room is considered a safe environment, where students are free to step outside of their comfort zone, try new things and take risks. </w:t>
      </w:r>
    </w:p>
    <w:p w14:paraId="1DBED2A4" w14:textId="77777777" w:rsidR="00956CB3" w:rsidRDefault="00956CB3" w:rsidP="000C1B3C"/>
    <w:p w14:paraId="4FD33B45" w14:textId="77777777" w:rsidR="00956CB3" w:rsidRPr="00956CB3" w:rsidRDefault="00956CB3" w:rsidP="00956CB3">
      <w:pPr>
        <w:rPr>
          <w:b/>
          <w:u w:val="single"/>
        </w:rPr>
      </w:pPr>
      <w:r w:rsidRPr="00956CB3">
        <w:rPr>
          <w:b/>
          <w:u w:val="single"/>
        </w:rPr>
        <w:t>Expectations</w:t>
      </w:r>
    </w:p>
    <w:p w14:paraId="7595A29A" w14:textId="77777777" w:rsidR="00956CB3" w:rsidRPr="00956CB3" w:rsidRDefault="00956CB3" w:rsidP="00956CB3">
      <w:r w:rsidRPr="00956CB3">
        <w:t xml:space="preserve">The expectations of student attitude, </w:t>
      </w:r>
      <w:proofErr w:type="spellStart"/>
      <w:r w:rsidRPr="00956CB3">
        <w:t>behaviour</w:t>
      </w:r>
      <w:proofErr w:type="spellEnd"/>
      <w:r w:rsidRPr="00956CB3">
        <w:t xml:space="preserve"> and commitment are as follows:</w:t>
      </w:r>
    </w:p>
    <w:p w14:paraId="088BD44D" w14:textId="77777777" w:rsidR="00956CB3" w:rsidRPr="00956CB3" w:rsidRDefault="00956CB3" w:rsidP="00956CB3"/>
    <w:p w14:paraId="775C463E" w14:textId="77777777" w:rsidR="00956CB3" w:rsidRPr="00956CB3" w:rsidRDefault="00956CB3" w:rsidP="00956CB3">
      <w:pPr>
        <w:numPr>
          <w:ilvl w:val="0"/>
          <w:numId w:val="2"/>
        </w:numPr>
      </w:pPr>
      <w:r w:rsidRPr="00956CB3">
        <w:t>Students will have a mature outlook on their participation in and commitment to the NPC Choir program.  They will accept the responsibility for their performance in and commitment to this course.</w:t>
      </w:r>
      <w:r w:rsidRPr="00956CB3">
        <w:br/>
      </w:r>
    </w:p>
    <w:p w14:paraId="29FFA22D" w14:textId="77777777" w:rsidR="00956CB3" w:rsidRPr="00956CB3" w:rsidRDefault="00956CB3" w:rsidP="00956CB3">
      <w:pPr>
        <w:numPr>
          <w:ilvl w:val="0"/>
          <w:numId w:val="2"/>
        </w:numPr>
        <w:rPr>
          <w:b/>
        </w:rPr>
      </w:pPr>
      <w:r w:rsidRPr="00956CB3">
        <w:t xml:space="preserve">Students will attend classes prepared with the necessary materials to complete the work at hand. Students will complete assignments thoroughly and thoughtfully, and will hand them in on time. Some “homework” will involve listening </w:t>
      </w:r>
      <w:proofErr w:type="gramStart"/>
      <w:r w:rsidRPr="00956CB3">
        <w:t>to  Voice</w:t>
      </w:r>
      <w:proofErr w:type="gramEnd"/>
      <w:r w:rsidRPr="00956CB3">
        <w:t xml:space="preserve"> Parts on the choir website and coming to class chorally prepared.</w:t>
      </w:r>
      <w:r w:rsidRPr="00956CB3">
        <w:br/>
      </w:r>
    </w:p>
    <w:p w14:paraId="4EFD5052" w14:textId="56AF65C2" w:rsidR="00956CB3" w:rsidRPr="00956CB3" w:rsidRDefault="00956CB3" w:rsidP="00956CB3">
      <w:pPr>
        <w:numPr>
          <w:ilvl w:val="0"/>
          <w:numId w:val="2"/>
        </w:numPr>
        <w:rPr>
          <w:b/>
        </w:rPr>
      </w:pPr>
      <w:r w:rsidRPr="00956CB3">
        <w:lastRenderedPageBreak/>
        <w:t xml:space="preserve">Students are expected to give their best effort for every piece of music.  It is the student’s responsibility to communicate each piece to the best of their ability i.e. from the heart. </w:t>
      </w:r>
      <w:r w:rsidRPr="00956CB3">
        <w:br/>
      </w:r>
    </w:p>
    <w:p w14:paraId="66FF2790" w14:textId="77777777" w:rsidR="00956CB3" w:rsidRPr="00956CB3" w:rsidRDefault="00956CB3" w:rsidP="00956CB3">
      <w:pPr>
        <w:numPr>
          <w:ilvl w:val="0"/>
          <w:numId w:val="2"/>
        </w:numPr>
      </w:pPr>
      <w:r w:rsidRPr="00956CB3">
        <w:t xml:space="preserve">Students are expected to maintain sheet music, portfolios, </w:t>
      </w:r>
      <w:proofErr w:type="gramStart"/>
      <w:r w:rsidRPr="00956CB3">
        <w:t>theory</w:t>
      </w:r>
      <w:proofErr w:type="gramEnd"/>
      <w:r w:rsidRPr="00956CB3">
        <w:t xml:space="preserve"> and sight-reading books.  These are considered our texts.  Always bring your choral binder and pencil to class.</w:t>
      </w:r>
      <w:r w:rsidRPr="00956CB3">
        <w:br/>
      </w:r>
    </w:p>
    <w:p w14:paraId="659DADFB" w14:textId="77777777" w:rsidR="00956CB3" w:rsidRPr="00956CB3" w:rsidRDefault="00956CB3" w:rsidP="00956CB3">
      <w:pPr>
        <w:numPr>
          <w:ilvl w:val="0"/>
          <w:numId w:val="2"/>
        </w:numPr>
      </w:pPr>
      <w:r w:rsidRPr="00956CB3">
        <w:t>Performances</w:t>
      </w:r>
    </w:p>
    <w:p w14:paraId="6D285AE3" w14:textId="77777777" w:rsidR="00956CB3" w:rsidRPr="00956CB3" w:rsidRDefault="00956CB3" w:rsidP="00956CB3">
      <w:pPr>
        <w:numPr>
          <w:ilvl w:val="1"/>
          <w:numId w:val="2"/>
        </w:numPr>
      </w:pPr>
      <w:r w:rsidRPr="00956CB3">
        <w:t>Students will attend all classes, rehearsals, and performances.  Students are expected to arrange their schedules accordingly.  Every member of the choir is vital to the entire group’s success.  A positive and professional approach to this art form will greatly enhance individual and group learning.</w:t>
      </w:r>
    </w:p>
    <w:p w14:paraId="40339519" w14:textId="77777777" w:rsidR="00956CB3" w:rsidRPr="00956CB3" w:rsidRDefault="00956CB3" w:rsidP="00956CB3"/>
    <w:p w14:paraId="15EBC9CF" w14:textId="77777777" w:rsidR="00956CB3" w:rsidRPr="00956CB3" w:rsidRDefault="00956CB3" w:rsidP="00956CB3">
      <w:pPr>
        <w:numPr>
          <w:ilvl w:val="2"/>
          <w:numId w:val="2"/>
        </w:numPr>
      </w:pPr>
      <w:r w:rsidRPr="00956CB3">
        <w:t>All students are expected to attend all scheduled performances. In the event that a student cannot make a concert, a written note must be given to me at least 2 weeks prior to the concert (unless there is an illness or family emergency, in which case a note is still advisable a.s.a.p.) Marks are given for attending both the Dress Rehearsal as well as the Concert. In lieu of the missed concert, the student will “perform” his/her portion of the concert for me individually, at an agreed upon date and time.</w:t>
      </w:r>
    </w:p>
    <w:p w14:paraId="11A9C8FE" w14:textId="77777777" w:rsidR="00956CB3" w:rsidRPr="00956CB3" w:rsidRDefault="00956CB3" w:rsidP="00956CB3"/>
    <w:p w14:paraId="399073FE" w14:textId="77777777" w:rsidR="00956CB3" w:rsidRPr="00956CB3" w:rsidRDefault="00956CB3" w:rsidP="00956CB3">
      <w:pPr>
        <w:numPr>
          <w:ilvl w:val="2"/>
          <w:numId w:val="2"/>
        </w:numPr>
      </w:pPr>
      <w:r w:rsidRPr="00956CB3">
        <w:t>Any student with significant absences and substantial missed rehearsal time will not be allowed to perform with the choir. This is not fair to the rest of the choir “team” that has worked hard for the performance. In this case, both Dress rehearsal and Performance marks will be “NHI”. The student will be required to catch up on missed assignments and study and practice the missed music, and can “perform” his/her portion of the missed concert for me individually, at an agreed upon date and time. This will be considered an “alternate” assignment and will not take the place of the actual Concert performance mark.</w:t>
      </w:r>
    </w:p>
    <w:p w14:paraId="75BEA831" w14:textId="77777777" w:rsidR="00956CB3" w:rsidRPr="00956CB3" w:rsidRDefault="00956CB3" w:rsidP="00956CB3">
      <w:r w:rsidRPr="00956CB3">
        <w:br/>
      </w:r>
    </w:p>
    <w:p w14:paraId="2E476699" w14:textId="77777777" w:rsidR="00956CB3" w:rsidRPr="00956CB3" w:rsidRDefault="00956CB3" w:rsidP="00956CB3">
      <w:pPr>
        <w:numPr>
          <w:ilvl w:val="0"/>
          <w:numId w:val="2"/>
        </w:numPr>
        <w:rPr>
          <w:b/>
        </w:rPr>
      </w:pPr>
      <w:r w:rsidRPr="00956CB3">
        <w:t>All students are responsible for creating an accepting and safe learning environment where every student can thrive.</w:t>
      </w:r>
      <w:r w:rsidRPr="00956CB3">
        <w:br/>
      </w:r>
    </w:p>
    <w:p w14:paraId="0437CCBC" w14:textId="77777777" w:rsidR="00956CB3" w:rsidRPr="00956CB3" w:rsidRDefault="00956CB3" w:rsidP="00956CB3">
      <w:pPr>
        <w:numPr>
          <w:ilvl w:val="0"/>
          <w:numId w:val="2"/>
        </w:numPr>
        <w:rPr>
          <w:b/>
        </w:rPr>
      </w:pPr>
      <w:r w:rsidRPr="00956CB3">
        <w:t>Students will take an active role in their learning by marking their music, following along with parts, asking questions, and spending personal time listening to recordings or rehearsing at home.  Students are expected to regularly look on the classroom website for coming events, reminders, and news.</w:t>
      </w:r>
    </w:p>
    <w:p w14:paraId="3CA38C7C" w14:textId="77777777" w:rsidR="00956CB3" w:rsidRPr="000428C5" w:rsidRDefault="00956CB3" w:rsidP="000C1B3C"/>
    <w:p w14:paraId="653A52EB" w14:textId="77777777" w:rsidR="000C1B3C" w:rsidRPr="000428C5" w:rsidRDefault="000C1B3C" w:rsidP="000C1B3C">
      <w:pPr>
        <w:pStyle w:val="Normal1"/>
        <w:contextualSpacing w:val="0"/>
        <w:rPr>
          <w:rFonts w:asciiTheme="minorHAnsi" w:hAnsiTheme="minorHAnsi"/>
          <w:szCs w:val="24"/>
        </w:rPr>
      </w:pPr>
    </w:p>
    <w:p w14:paraId="5D1697F2" w14:textId="07561BB0" w:rsidR="00D451DF" w:rsidRDefault="000C1B3C" w:rsidP="000C1B3C">
      <w:r>
        <w:t xml:space="preserve">Assessment is ongoing during all choir classes. In addition to traditional written assignments and tests, students will be assessed on each of the four Essential Learning Areas, as discussed above. Some of this assessment will be observational evidence based on the student’s demonstrated abilities and involvement during class/rehearsal time. </w:t>
      </w:r>
    </w:p>
    <w:p w14:paraId="21DFA3FD" w14:textId="77777777" w:rsidR="00374254" w:rsidRDefault="00374254" w:rsidP="000C1B3C"/>
    <w:p w14:paraId="5AEBB8A9" w14:textId="77777777" w:rsidR="000C1B3C" w:rsidRDefault="000C1B3C" w:rsidP="000C1B3C"/>
    <w:p w14:paraId="20180A7B" w14:textId="77777777" w:rsidR="000C1B3C" w:rsidRDefault="000C1B3C" w:rsidP="000C1B3C">
      <w:r>
        <w:lastRenderedPageBreak/>
        <w:t>The mark breakdown is as follows:</w:t>
      </w:r>
    </w:p>
    <w:p w14:paraId="5556D76A" w14:textId="77777777" w:rsidR="000C1B3C" w:rsidRDefault="000C1B3C" w:rsidP="000C1B3C"/>
    <w:p w14:paraId="7F92E953" w14:textId="5075AEBD" w:rsidR="000C1B3C" w:rsidRDefault="000C1B3C" w:rsidP="000C1B3C">
      <w:pPr>
        <w:pStyle w:val="ListParagraph"/>
        <w:numPr>
          <w:ilvl w:val="0"/>
          <w:numId w:val="4"/>
        </w:numPr>
      </w:pPr>
      <w:r w:rsidRPr="00110220">
        <w:rPr>
          <w:b/>
        </w:rPr>
        <w:t>Music Language and Skills</w:t>
      </w:r>
      <w:r w:rsidRPr="00110220">
        <w:rPr>
          <w:b/>
        </w:rPr>
        <w:tab/>
      </w:r>
      <w:r w:rsidR="00374254">
        <w:tab/>
      </w:r>
      <w:r w:rsidR="00374254">
        <w:tab/>
      </w:r>
      <w:r w:rsidR="00374254">
        <w:tab/>
      </w:r>
      <w:r w:rsidR="00374254">
        <w:tab/>
      </w:r>
      <w:r w:rsidR="00374254">
        <w:tab/>
      </w:r>
      <w:r w:rsidR="00374254">
        <w:tab/>
        <w:t>40</w:t>
      </w:r>
      <w:r>
        <w:t>%</w:t>
      </w:r>
      <w:r>
        <w:br/>
        <w:t>Technical abilities, literacy, theory</w:t>
      </w:r>
      <w:r w:rsidR="00956CB3">
        <w:t>, rehearsal engagement</w:t>
      </w:r>
      <w:r>
        <w:br/>
      </w:r>
    </w:p>
    <w:p w14:paraId="28EED866" w14:textId="77777777" w:rsidR="00956CB3" w:rsidRDefault="000C1B3C" w:rsidP="000C1B3C">
      <w:pPr>
        <w:pStyle w:val="ListParagraph"/>
        <w:numPr>
          <w:ilvl w:val="0"/>
          <w:numId w:val="4"/>
        </w:numPr>
      </w:pPr>
      <w:r w:rsidRPr="00110220">
        <w:rPr>
          <w:b/>
        </w:rPr>
        <w:t>Creative Expression in Music</w:t>
      </w:r>
      <w:r w:rsidR="00D451DF">
        <w:tab/>
      </w:r>
      <w:r w:rsidR="00D451DF">
        <w:tab/>
      </w:r>
      <w:r w:rsidR="00D451DF">
        <w:tab/>
      </w:r>
      <w:r w:rsidR="00D451DF">
        <w:tab/>
      </w:r>
      <w:r w:rsidR="00D451DF">
        <w:tab/>
      </w:r>
      <w:r w:rsidR="00D451DF">
        <w:tab/>
        <w:t>40%</w:t>
      </w:r>
      <w:r w:rsidR="00D451DF">
        <w:br/>
        <w:t>Performing</w:t>
      </w:r>
      <w:r w:rsidR="00956CB3">
        <w:t xml:space="preserve"> and expressing</w:t>
      </w:r>
      <w:r>
        <w:t xml:space="preserve"> through song, conveying appropriate</w:t>
      </w:r>
    </w:p>
    <w:p w14:paraId="420E23F7" w14:textId="2ACF3039" w:rsidR="000C1B3C" w:rsidRDefault="00956CB3" w:rsidP="00956CB3">
      <w:pPr>
        <w:pStyle w:val="ListParagraph"/>
      </w:pPr>
      <w:r>
        <w:t>Style, mood, musical nuances</w:t>
      </w:r>
      <w:r w:rsidR="000C1B3C">
        <w:br/>
      </w:r>
    </w:p>
    <w:p w14:paraId="33869C83" w14:textId="69F85353" w:rsidR="000C1B3C" w:rsidRDefault="000C1B3C" w:rsidP="000C1B3C">
      <w:pPr>
        <w:pStyle w:val="ListParagraph"/>
        <w:numPr>
          <w:ilvl w:val="0"/>
          <w:numId w:val="4"/>
        </w:numPr>
      </w:pPr>
      <w:r w:rsidRPr="00110220">
        <w:rPr>
          <w:b/>
        </w:rPr>
        <w:t>Music and Context</w:t>
      </w:r>
      <w:r w:rsidR="00D451DF">
        <w:tab/>
      </w:r>
      <w:r w:rsidR="00D451DF">
        <w:tab/>
      </w:r>
      <w:r w:rsidR="00D451DF">
        <w:tab/>
      </w:r>
      <w:r w:rsidR="00D451DF">
        <w:tab/>
      </w:r>
      <w:r w:rsidR="00D451DF">
        <w:tab/>
      </w:r>
      <w:r w:rsidR="00D451DF">
        <w:tab/>
      </w:r>
      <w:r w:rsidR="00D451DF">
        <w:tab/>
      </w:r>
      <w:r w:rsidR="00D451DF">
        <w:tab/>
        <w:t>10</w:t>
      </w:r>
      <w:r>
        <w:t>%</w:t>
      </w:r>
      <w:r>
        <w:br/>
        <w:t>Music History/Music and Culture assignments</w:t>
      </w:r>
      <w:r>
        <w:br/>
      </w:r>
    </w:p>
    <w:p w14:paraId="5B3F8814" w14:textId="77777777" w:rsidR="00956CB3" w:rsidRDefault="000C1B3C" w:rsidP="000C1B3C">
      <w:pPr>
        <w:pStyle w:val="ListParagraph"/>
        <w:numPr>
          <w:ilvl w:val="0"/>
          <w:numId w:val="4"/>
        </w:numPr>
      </w:pPr>
      <w:r w:rsidRPr="00110220">
        <w:rPr>
          <w:b/>
        </w:rPr>
        <w:t>Perception, Reflection, and Response in Music</w:t>
      </w:r>
      <w:r>
        <w:rPr>
          <w:b/>
        </w:rPr>
        <w:tab/>
      </w:r>
      <w:r w:rsidR="00D451DF">
        <w:tab/>
      </w:r>
      <w:r w:rsidR="00D451DF">
        <w:tab/>
        <w:t>10</w:t>
      </w:r>
      <w:r>
        <w:t>%</w:t>
      </w:r>
      <w:r>
        <w:br/>
        <w:t>Personal written responses</w:t>
      </w:r>
      <w:r w:rsidR="00D451DF">
        <w:t xml:space="preserve">, program notes, </w:t>
      </w:r>
    </w:p>
    <w:p w14:paraId="4E2F2900" w14:textId="34ED642E" w:rsidR="000C1B3C" w:rsidRDefault="00D451DF" w:rsidP="00956CB3">
      <w:pPr>
        <w:pStyle w:val="ListParagraph"/>
      </w:pPr>
      <w:r>
        <w:t>Concert Review</w:t>
      </w:r>
      <w:r w:rsidR="00956CB3">
        <w:t>s – 1 per semester</w:t>
      </w:r>
    </w:p>
    <w:p w14:paraId="42326DCE" w14:textId="3CED6FF7" w:rsidR="00D451DF" w:rsidRPr="000675A3" w:rsidRDefault="00D451DF" w:rsidP="00D451DF">
      <w:pPr>
        <w:pStyle w:val="Normal1"/>
        <w:contextualSpacing w:val="0"/>
        <w:rPr>
          <w:rFonts w:asciiTheme="minorHAnsi" w:eastAsia="Arial" w:hAnsiTheme="minorHAnsi" w:cs="Arial"/>
          <w:b/>
          <w:szCs w:val="24"/>
          <w:u w:val="single"/>
        </w:rPr>
      </w:pPr>
    </w:p>
    <w:p w14:paraId="23AB6143" w14:textId="77777777" w:rsidR="00D451DF" w:rsidRPr="000428C5" w:rsidRDefault="00D451DF" w:rsidP="00D451DF">
      <w:pPr>
        <w:pStyle w:val="Normal1"/>
        <w:contextualSpacing w:val="0"/>
        <w:rPr>
          <w:rFonts w:asciiTheme="minorHAnsi" w:eastAsia="Arial" w:hAnsiTheme="minorHAnsi" w:cs="Arial"/>
          <w:b/>
          <w:szCs w:val="24"/>
        </w:rPr>
      </w:pPr>
      <w:r w:rsidRPr="000428C5">
        <w:rPr>
          <w:rFonts w:asciiTheme="minorHAnsi" w:eastAsia="Arial" w:hAnsiTheme="minorHAnsi" w:cs="Arial"/>
          <w:b/>
          <w:szCs w:val="24"/>
        </w:rPr>
        <w:t xml:space="preserve">Late policy: </w:t>
      </w:r>
    </w:p>
    <w:p w14:paraId="00BF10A0" w14:textId="77777777" w:rsidR="00D451DF" w:rsidRDefault="00D451DF" w:rsidP="00D451DF">
      <w:pPr>
        <w:pStyle w:val="Normal1"/>
        <w:contextualSpacing w:val="0"/>
        <w:rPr>
          <w:rFonts w:asciiTheme="minorHAnsi" w:eastAsia="Arial" w:hAnsiTheme="minorHAnsi" w:cs="Arial"/>
          <w:szCs w:val="24"/>
        </w:rPr>
      </w:pPr>
      <w:r w:rsidRPr="000428C5">
        <w:rPr>
          <w:rFonts w:asciiTheme="minorHAnsi" w:eastAsia="Arial" w:hAnsiTheme="minorHAnsi" w:cs="Arial"/>
          <w:szCs w:val="24"/>
        </w:rPr>
        <w:t xml:space="preserve">Each assignment will be given a due date. A </w:t>
      </w:r>
      <w:r>
        <w:rPr>
          <w:rFonts w:asciiTheme="minorHAnsi" w:eastAsia="Arial" w:hAnsiTheme="minorHAnsi" w:cs="Arial"/>
          <w:szCs w:val="24"/>
        </w:rPr>
        <w:t xml:space="preserve">late </w:t>
      </w:r>
      <w:r w:rsidRPr="000428C5">
        <w:rPr>
          <w:rFonts w:asciiTheme="minorHAnsi" w:eastAsia="Arial" w:hAnsiTheme="minorHAnsi" w:cs="Arial"/>
          <w:szCs w:val="24"/>
        </w:rPr>
        <w:t xml:space="preserve">penalty of up to </w:t>
      </w:r>
      <w:r w:rsidRPr="000428C5">
        <w:rPr>
          <w:rFonts w:asciiTheme="minorHAnsi" w:eastAsia="Arial" w:hAnsiTheme="minorHAnsi" w:cs="Arial"/>
          <w:b/>
          <w:i/>
          <w:szCs w:val="24"/>
        </w:rPr>
        <w:t>2% per day</w:t>
      </w:r>
      <w:r w:rsidRPr="000428C5">
        <w:rPr>
          <w:rFonts w:asciiTheme="minorHAnsi" w:eastAsia="Arial" w:hAnsiTheme="minorHAnsi" w:cs="Arial"/>
          <w:szCs w:val="24"/>
        </w:rPr>
        <w:t xml:space="preserve"> may be assessed up to the date assignments are returned, at which point an alternative assignment may be required. There will also be absolute cut off dates for each unit, which will usually correspond to the final unit test.  </w:t>
      </w:r>
    </w:p>
    <w:p w14:paraId="01523753" w14:textId="77777777" w:rsidR="00D451DF" w:rsidRDefault="00D451DF" w:rsidP="00D451DF">
      <w:pPr>
        <w:pStyle w:val="Normal1"/>
        <w:contextualSpacing w:val="0"/>
        <w:rPr>
          <w:rFonts w:asciiTheme="minorHAnsi" w:eastAsia="Arial" w:hAnsiTheme="minorHAnsi" w:cs="Arial"/>
          <w:szCs w:val="24"/>
        </w:rPr>
      </w:pPr>
    </w:p>
    <w:p w14:paraId="4A210F0B" w14:textId="163E8B09" w:rsidR="00D451DF" w:rsidRPr="00D451DF" w:rsidRDefault="00D451DF" w:rsidP="00D451DF">
      <w:pPr>
        <w:pStyle w:val="Normal1"/>
        <w:contextualSpacing w:val="0"/>
        <w:rPr>
          <w:rFonts w:asciiTheme="minorHAnsi" w:hAnsiTheme="minorHAnsi"/>
          <w:szCs w:val="24"/>
        </w:rPr>
      </w:pPr>
      <w:r>
        <w:rPr>
          <w:rFonts w:asciiTheme="minorHAnsi" w:eastAsia="Arial" w:hAnsiTheme="minorHAnsi" w:cs="Arial"/>
          <w:szCs w:val="24"/>
        </w:rPr>
        <w:t>At NPC</w:t>
      </w:r>
      <w:r w:rsidRPr="000428C5">
        <w:rPr>
          <w:rFonts w:asciiTheme="minorHAnsi" w:eastAsia="Arial" w:hAnsiTheme="minorHAnsi" w:cs="Arial"/>
          <w:szCs w:val="24"/>
        </w:rPr>
        <w:t>, we use a Student Information program called PowerSchool, which is also accessed</w:t>
      </w:r>
      <w:r>
        <w:rPr>
          <w:rFonts w:asciiTheme="minorHAnsi" w:eastAsia="Arial" w:hAnsiTheme="minorHAnsi" w:cs="Arial"/>
          <w:szCs w:val="24"/>
        </w:rPr>
        <w:t xml:space="preserve"> through our school website (npc</w:t>
      </w:r>
      <w:r w:rsidRPr="000428C5">
        <w:rPr>
          <w:rFonts w:asciiTheme="minorHAnsi" w:eastAsia="Arial" w:hAnsiTheme="minorHAnsi" w:cs="Arial"/>
          <w:szCs w:val="24"/>
        </w:rPr>
        <w:t>.gvsd.ca). From here, you can always be kept up to date with your child’s classes.</w:t>
      </w:r>
    </w:p>
    <w:p w14:paraId="00D17737" w14:textId="77777777" w:rsidR="00D451DF" w:rsidRDefault="00D451DF" w:rsidP="00D451DF"/>
    <w:p w14:paraId="42C6B910" w14:textId="77777777" w:rsidR="000C1B3C" w:rsidRPr="000428C5" w:rsidRDefault="000C1B3C" w:rsidP="000C1B3C"/>
    <w:p w14:paraId="04C2AB17" w14:textId="77777777" w:rsidR="00956CB3" w:rsidRPr="000428C5" w:rsidRDefault="00956CB3" w:rsidP="00956CB3">
      <w:pPr>
        <w:ind w:left="720"/>
        <w:rPr>
          <w:b/>
        </w:rPr>
      </w:pPr>
    </w:p>
    <w:p w14:paraId="1BA56BE3" w14:textId="77777777" w:rsidR="00956CB3" w:rsidRPr="00956CB3" w:rsidRDefault="00956CB3" w:rsidP="00956CB3">
      <w:pPr>
        <w:rPr>
          <w:b/>
          <w:u w:val="single"/>
        </w:rPr>
      </w:pPr>
      <w:r w:rsidRPr="00956CB3">
        <w:rPr>
          <w:b/>
          <w:u w:val="single"/>
        </w:rPr>
        <w:t>Performance Opportunities</w:t>
      </w:r>
    </w:p>
    <w:p w14:paraId="34289F7C" w14:textId="71A0592B" w:rsidR="00956CB3" w:rsidRDefault="00956CB3" w:rsidP="00956CB3">
      <w:r w:rsidRPr="00956CB3">
        <w:t>It is expected that all students will have regular attendance for rehearsals and performances. Perf</w:t>
      </w:r>
      <w:r>
        <w:t xml:space="preserve">ormances </w:t>
      </w:r>
      <w:r w:rsidR="00781671">
        <w:t xml:space="preserve">and performance opportunities </w:t>
      </w:r>
      <w:r>
        <w:t>throughout the year</w:t>
      </w:r>
      <w:r w:rsidRPr="00956CB3">
        <w:t xml:space="preserve"> include:</w:t>
      </w:r>
    </w:p>
    <w:p w14:paraId="14EDAEDC" w14:textId="77777777" w:rsidR="0019107F" w:rsidRPr="00956CB3" w:rsidRDefault="0019107F" w:rsidP="00956CB3"/>
    <w:p w14:paraId="0A63779D" w14:textId="38856C81" w:rsidR="00781671" w:rsidRDefault="00781671" w:rsidP="00781671">
      <w:r>
        <w:tab/>
        <w:t xml:space="preserve">CMCA Choral Workshop Day-Thursday, Oct. 16- </w:t>
      </w:r>
      <w:proofErr w:type="spellStart"/>
      <w:r>
        <w:t>Morden</w:t>
      </w:r>
      <w:proofErr w:type="spellEnd"/>
    </w:p>
    <w:p w14:paraId="2F5D59C5" w14:textId="779B019F" w:rsidR="00781671" w:rsidRPr="00781671" w:rsidRDefault="00B7056D" w:rsidP="00781671">
      <w:pPr>
        <w:ind w:firstLine="720"/>
      </w:pPr>
      <w:proofErr w:type="spellStart"/>
      <w:r>
        <w:t>Choralfest</w:t>
      </w:r>
      <w:proofErr w:type="spellEnd"/>
      <w:r>
        <w:t xml:space="preserve"> </w:t>
      </w:r>
      <w:bookmarkStart w:id="0" w:name="_GoBack"/>
      <w:bookmarkEnd w:id="0"/>
      <w:r w:rsidR="00781671" w:rsidRPr="00781671">
        <w:t xml:space="preserve">– Nov. 23-27- date </w:t>
      </w:r>
      <w:proofErr w:type="spellStart"/>
      <w:r w:rsidR="00781671" w:rsidRPr="00781671">
        <w:t>t.b.a</w:t>
      </w:r>
      <w:proofErr w:type="spellEnd"/>
      <w:r w:rsidR="00781671" w:rsidRPr="00781671">
        <w:t>.</w:t>
      </w:r>
    </w:p>
    <w:p w14:paraId="2B4994B6" w14:textId="77777777" w:rsidR="00781671" w:rsidRPr="00781671" w:rsidRDefault="00781671" w:rsidP="00781671">
      <w:pPr>
        <w:ind w:firstLine="720"/>
      </w:pPr>
      <w:r w:rsidRPr="00781671">
        <w:t>NPC Christmas Concert – Monday, Nov. 30 @ 7:00 p.m.</w:t>
      </w:r>
    </w:p>
    <w:p w14:paraId="40DAE229" w14:textId="77777777" w:rsidR="00781671" w:rsidRPr="00781671" w:rsidRDefault="00781671" w:rsidP="00781671">
      <w:pPr>
        <w:ind w:firstLine="720"/>
      </w:pPr>
      <w:r w:rsidRPr="00781671">
        <w:t>CMCA Regional Jazz Workshop – Feb. 18</w:t>
      </w:r>
    </w:p>
    <w:p w14:paraId="282302C8" w14:textId="77777777" w:rsidR="00781671" w:rsidRPr="00781671" w:rsidRDefault="00781671" w:rsidP="00781671">
      <w:pPr>
        <w:ind w:left="720"/>
      </w:pPr>
      <w:r w:rsidRPr="00781671">
        <w:t>NPC Musical- Mar. 10-12</w:t>
      </w:r>
    </w:p>
    <w:p w14:paraId="622E7BDC" w14:textId="77777777" w:rsidR="00781671" w:rsidRPr="00781671" w:rsidRDefault="00781671" w:rsidP="00781671">
      <w:pPr>
        <w:ind w:firstLine="720"/>
      </w:pPr>
      <w:r w:rsidRPr="00781671">
        <w:t>Brandon Jazz Festival- Mar. 17</w:t>
      </w:r>
    </w:p>
    <w:p w14:paraId="2C529285" w14:textId="77777777" w:rsidR="00781671" w:rsidRPr="00781671" w:rsidRDefault="00781671" w:rsidP="00781671">
      <w:pPr>
        <w:ind w:firstLine="720"/>
      </w:pPr>
      <w:r w:rsidRPr="00781671">
        <w:t xml:space="preserve">Jazz Café- April 2016- date </w:t>
      </w:r>
      <w:proofErr w:type="spellStart"/>
      <w:r w:rsidRPr="00781671">
        <w:t>t.b.a</w:t>
      </w:r>
      <w:proofErr w:type="spellEnd"/>
      <w:r w:rsidRPr="00781671">
        <w:t>.</w:t>
      </w:r>
    </w:p>
    <w:p w14:paraId="76CBCBDC" w14:textId="772D038A" w:rsidR="00781671" w:rsidRPr="00781671" w:rsidRDefault="0019107F" w:rsidP="00781671">
      <w:pPr>
        <w:ind w:firstLine="720"/>
      </w:pPr>
      <w:r>
        <w:t>Spring Concert – Thursday, May 26-7 p.m.</w:t>
      </w:r>
    </w:p>
    <w:p w14:paraId="61453E48" w14:textId="727DE735" w:rsidR="000C1B3C" w:rsidRDefault="000C1B3C" w:rsidP="000C1B3C"/>
    <w:p w14:paraId="38734951" w14:textId="77777777" w:rsidR="000C1B3C" w:rsidRDefault="000C1B3C" w:rsidP="000C1B3C"/>
    <w:p w14:paraId="39D07740" w14:textId="77777777" w:rsidR="000C1B3C" w:rsidRPr="000428C5" w:rsidRDefault="000C1B3C" w:rsidP="000C1B3C"/>
    <w:p w14:paraId="0D7BAF64" w14:textId="77777777" w:rsidR="000C1B3C" w:rsidRPr="000428C5" w:rsidRDefault="000C1B3C" w:rsidP="000C1B3C">
      <w:pPr>
        <w:rPr>
          <w:b/>
          <w:u w:val="single"/>
        </w:rPr>
      </w:pPr>
      <w:r w:rsidRPr="000428C5">
        <w:rPr>
          <w:b/>
          <w:u w:val="single"/>
        </w:rPr>
        <w:t>Contact Information</w:t>
      </w:r>
    </w:p>
    <w:p w14:paraId="5D043A56" w14:textId="77777777" w:rsidR="000C1B3C" w:rsidRPr="000428C5" w:rsidRDefault="000C1B3C" w:rsidP="000C1B3C">
      <w:pPr>
        <w:pStyle w:val="Normal1"/>
        <w:contextualSpacing w:val="0"/>
        <w:rPr>
          <w:rFonts w:asciiTheme="minorHAnsi" w:hAnsiTheme="minorHAnsi"/>
          <w:szCs w:val="24"/>
        </w:rPr>
      </w:pPr>
      <w:r w:rsidRPr="000428C5">
        <w:rPr>
          <w:rFonts w:asciiTheme="minorHAnsi" w:eastAsia="Arial" w:hAnsiTheme="minorHAnsi" w:cs="Arial"/>
          <w:szCs w:val="24"/>
        </w:rPr>
        <w:t xml:space="preserve">Please use the following methods to contact me. </w:t>
      </w:r>
    </w:p>
    <w:p w14:paraId="063ED920" w14:textId="30D9C0FF" w:rsidR="000C1B3C" w:rsidRPr="000428C5" w:rsidRDefault="000C1B3C" w:rsidP="000C1B3C">
      <w:pPr>
        <w:pStyle w:val="Normal1"/>
        <w:ind w:left="720"/>
        <w:contextualSpacing w:val="0"/>
        <w:rPr>
          <w:rFonts w:asciiTheme="minorHAnsi" w:hAnsiTheme="minorHAnsi"/>
          <w:szCs w:val="24"/>
        </w:rPr>
      </w:pPr>
      <w:r w:rsidRPr="000428C5">
        <w:rPr>
          <w:rFonts w:asciiTheme="minorHAnsi" w:eastAsia="Arial" w:hAnsiTheme="minorHAnsi" w:cs="Arial"/>
          <w:szCs w:val="24"/>
        </w:rPr>
        <w:tab/>
        <w:t xml:space="preserve">Email: </w:t>
      </w:r>
      <w:hyperlink r:id="rId9" w:history="1">
        <w:r w:rsidR="00B75114" w:rsidRPr="0046260C">
          <w:rPr>
            <w:rStyle w:val="Hyperlink"/>
            <w:rFonts w:asciiTheme="minorHAnsi" w:hAnsiTheme="minorHAnsi"/>
            <w:szCs w:val="24"/>
          </w:rPr>
          <w:t>karen.giesbrecht@gvsd.ca</w:t>
        </w:r>
      </w:hyperlink>
      <w:r w:rsidRPr="000428C5">
        <w:rPr>
          <w:rFonts w:asciiTheme="minorHAnsi" w:hAnsiTheme="minorHAnsi"/>
          <w:szCs w:val="24"/>
        </w:rPr>
        <w:t xml:space="preserve"> </w:t>
      </w:r>
    </w:p>
    <w:p w14:paraId="341C58F9" w14:textId="6F78D8D8" w:rsidR="000C1B3C" w:rsidRPr="000428C5" w:rsidRDefault="00B75114" w:rsidP="000C1B3C">
      <w:pPr>
        <w:pStyle w:val="Normal1"/>
        <w:ind w:left="720"/>
        <w:contextualSpacing w:val="0"/>
        <w:rPr>
          <w:rFonts w:asciiTheme="minorHAnsi" w:hAnsiTheme="minorHAnsi"/>
          <w:szCs w:val="24"/>
        </w:rPr>
      </w:pPr>
      <w:r>
        <w:rPr>
          <w:rFonts w:asciiTheme="minorHAnsi" w:eastAsia="Arial" w:hAnsiTheme="minorHAnsi" w:cs="Arial"/>
          <w:szCs w:val="24"/>
        </w:rPr>
        <w:tab/>
        <w:t>Telephone: 325-8200</w:t>
      </w:r>
    </w:p>
    <w:p w14:paraId="34212449" w14:textId="77777777" w:rsidR="000C1B3C" w:rsidRPr="00B1065A" w:rsidRDefault="000C1B3C" w:rsidP="000C1B3C"/>
    <w:p w14:paraId="0B1BC329" w14:textId="77777777" w:rsidR="003B785B" w:rsidRDefault="003B785B" w:rsidP="002E077B"/>
    <w:p w14:paraId="4F5B6657" w14:textId="77777777" w:rsidR="000C1B3C" w:rsidRDefault="000C1B3C" w:rsidP="002E077B"/>
    <w:p w14:paraId="70043B99" w14:textId="77777777" w:rsidR="00311C0D" w:rsidRDefault="00311C0D" w:rsidP="000C1B3C">
      <w:pPr>
        <w:pStyle w:val="Normal1"/>
        <w:contextualSpacing w:val="0"/>
        <w:rPr>
          <w:rFonts w:asciiTheme="minorHAnsi" w:eastAsiaTheme="minorEastAsia" w:hAnsiTheme="minorHAnsi" w:cstheme="minorBidi"/>
          <w:color w:val="auto"/>
          <w:szCs w:val="24"/>
          <w:lang w:val="en-US"/>
        </w:rPr>
      </w:pPr>
    </w:p>
    <w:p w14:paraId="73F7DED1" w14:textId="77777777" w:rsidR="000C1B3C" w:rsidRPr="000428C5" w:rsidRDefault="000C1B3C" w:rsidP="000C1B3C">
      <w:pPr>
        <w:pStyle w:val="Normal1"/>
        <w:contextualSpacing w:val="0"/>
        <w:rPr>
          <w:rFonts w:asciiTheme="minorHAnsi" w:hAnsiTheme="minorHAnsi"/>
          <w:szCs w:val="24"/>
        </w:rPr>
      </w:pPr>
      <w:r w:rsidRPr="000428C5">
        <w:rPr>
          <w:rFonts w:asciiTheme="minorHAnsi" w:eastAsia="Arial" w:hAnsiTheme="minorHAnsi" w:cs="Arial"/>
          <w:b/>
          <w:szCs w:val="24"/>
        </w:rPr>
        <w:t>PARENT/GUARDIAN INFORMATION</w:t>
      </w:r>
    </w:p>
    <w:p w14:paraId="072BF1C3" w14:textId="77777777" w:rsidR="000C1B3C" w:rsidRPr="000428C5" w:rsidRDefault="000C1B3C" w:rsidP="000C1B3C">
      <w:pPr>
        <w:pStyle w:val="Normal1"/>
        <w:contextualSpacing w:val="0"/>
        <w:rPr>
          <w:rFonts w:asciiTheme="minorHAnsi" w:hAnsiTheme="minorHAnsi"/>
          <w:szCs w:val="24"/>
        </w:rPr>
      </w:pPr>
    </w:p>
    <w:p w14:paraId="3BE686A7" w14:textId="3F22C252" w:rsidR="000C1B3C" w:rsidRPr="000428C5" w:rsidRDefault="000C1B3C" w:rsidP="000C1B3C">
      <w:pPr>
        <w:pStyle w:val="Normal1"/>
        <w:contextualSpacing w:val="0"/>
        <w:rPr>
          <w:rFonts w:asciiTheme="minorHAnsi" w:hAnsiTheme="minorHAnsi"/>
          <w:szCs w:val="24"/>
        </w:rPr>
      </w:pPr>
      <w:r w:rsidRPr="000428C5">
        <w:rPr>
          <w:rFonts w:asciiTheme="minorHAnsi" w:eastAsia="Arial" w:hAnsiTheme="minorHAnsi" w:cs="Arial"/>
          <w:b/>
          <w:i/>
          <w:szCs w:val="24"/>
        </w:rPr>
        <w:t>Please read the informatio</w:t>
      </w:r>
      <w:r w:rsidR="00D451DF">
        <w:rPr>
          <w:rFonts w:asciiTheme="minorHAnsi" w:eastAsia="Arial" w:hAnsiTheme="minorHAnsi" w:cs="Arial"/>
          <w:b/>
          <w:i/>
          <w:szCs w:val="24"/>
        </w:rPr>
        <w:t>n provided in</w:t>
      </w:r>
      <w:r w:rsidRPr="000428C5">
        <w:rPr>
          <w:rFonts w:asciiTheme="minorHAnsi" w:eastAsia="Arial" w:hAnsiTheme="minorHAnsi" w:cs="Arial"/>
          <w:b/>
          <w:i/>
          <w:szCs w:val="24"/>
        </w:rPr>
        <w:t xml:space="preserve"> the Course Outline, then tear off this last page, sign, and return to school this week.</w:t>
      </w:r>
    </w:p>
    <w:p w14:paraId="15C89315" w14:textId="77777777" w:rsidR="000C1B3C" w:rsidRPr="000428C5" w:rsidRDefault="000C1B3C" w:rsidP="000C1B3C">
      <w:pPr>
        <w:pStyle w:val="Normal1"/>
        <w:contextualSpacing w:val="0"/>
        <w:rPr>
          <w:rFonts w:asciiTheme="minorHAnsi" w:hAnsiTheme="minorHAnsi"/>
          <w:szCs w:val="24"/>
        </w:rPr>
      </w:pPr>
    </w:p>
    <w:p w14:paraId="4ABF3B02" w14:textId="55CDD634" w:rsidR="000C1B3C" w:rsidRPr="000428C5" w:rsidRDefault="000C1B3C" w:rsidP="000C1B3C">
      <w:pPr>
        <w:pStyle w:val="Normal1"/>
        <w:contextualSpacing w:val="0"/>
        <w:rPr>
          <w:rFonts w:asciiTheme="minorHAnsi" w:hAnsiTheme="minorHAnsi"/>
          <w:szCs w:val="24"/>
        </w:rPr>
      </w:pPr>
      <w:r w:rsidRPr="000428C5">
        <w:rPr>
          <w:rFonts w:asciiTheme="minorHAnsi" w:eastAsia="Arial" w:hAnsiTheme="minorHAnsi" w:cs="Arial"/>
          <w:szCs w:val="24"/>
        </w:rPr>
        <w:t xml:space="preserve">Email: </w:t>
      </w:r>
      <w:hyperlink r:id="rId10" w:history="1">
        <w:r w:rsidR="00D451DF" w:rsidRPr="005B3252">
          <w:rPr>
            <w:rStyle w:val="Hyperlink"/>
            <w:rFonts w:asciiTheme="minorHAnsi" w:hAnsiTheme="minorHAnsi"/>
            <w:szCs w:val="24"/>
          </w:rPr>
          <w:t>karen.giesbrecht@gvsd.ca</w:t>
        </w:r>
      </w:hyperlink>
      <w:r w:rsidRPr="000428C5">
        <w:rPr>
          <w:rFonts w:asciiTheme="minorHAnsi" w:hAnsiTheme="minorHAnsi"/>
          <w:szCs w:val="24"/>
        </w:rPr>
        <w:t xml:space="preserve"> </w:t>
      </w:r>
    </w:p>
    <w:p w14:paraId="2547A647" w14:textId="05E2A056" w:rsidR="000C1B3C" w:rsidRPr="000428C5" w:rsidRDefault="00D451DF" w:rsidP="000C1B3C">
      <w:pPr>
        <w:pStyle w:val="Normal1"/>
        <w:contextualSpacing w:val="0"/>
        <w:rPr>
          <w:rFonts w:asciiTheme="minorHAnsi" w:hAnsiTheme="minorHAnsi"/>
          <w:szCs w:val="24"/>
        </w:rPr>
      </w:pPr>
      <w:r>
        <w:rPr>
          <w:rFonts w:asciiTheme="minorHAnsi" w:eastAsia="Arial" w:hAnsiTheme="minorHAnsi" w:cs="Arial"/>
          <w:szCs w:val="24"/>
        </w:rPr>
        <w:t>Phone: 325-8200</w:t>
      </w:r>
    </w:p>
    <w:p w14:paraId="48C2B082" w14:textId="77777777" w:rsidR="000C1B3C" w:rsidRPr="000428C5" w:rsidRDefault="000C1B3C" w:rsidP="000C1B3C">
      <w:pPr>
        <w:pStyle w:val="Normal1"/>
        <w:contextualSpacing w:val="0"/>
        <w:rPr>
          <w:rFonts w:asciiTheme="minorHAnsi" w:hAnsiTheme="minorHAnsi"/>
          <w:szCs w:val="24"/>
        </w:rPr>
      </w:pPr>
    </w:p>
    <w:p w14:paraId="6F694CA6" w14:textId="77777777" w:rsidR="000C1B3C" w:rsidRPr="000428C5" w:rsidRDefault="000C1B3C" w:rsidP="000C1B3C">
      <w:pPr>
        <w:pStyle w:val="Normal1"/>
        <w:contextualSpacing w:val="0"/>
        <w:rPr>
          <w:rFonts w:asciiTheme="minorHAnsi" w:hAnsiTheme="minorHAnsi"/>
          <w:szCs w:val="24"/>
        </w:rPr>
      </w:pPr>
    </w:p>
    <w:p w14:paraId="35AE5C70" w14:textId="77777777" w:rsidR="000C1B3C" w:rsidRPr="000428C5" w:rsidRDefault="000C1B3C" w:rsidP="000C1B3C">
      <w:pPr>
        <w:pStyle w:val="Normal1"/>
        <w:contextualSpacing w:val="0"/>
        <w:rPr>
          <w:rFonts w:asciiTheme="minorHAnsi" w:hAnsiTheme="minorHAnsi"/>
          <w:szCs w:val="24"/>
        </w:rPr>
      </w:pPr>
      <w:r w:rsidRPr="000428C5">
        <w:rPr>
          <w:rFonts w:asciiTheme="minorHAnsi" w:eastAsia="Arial" w:hAnsiTheme="minorHAnsi" w:cs="Arial"/>
          <w:szCs w:val="24"/>
        </w:rPr>
        <w:t>Please sign below and send this form back to school with your child to acknowledge that you have read and understood the course outline. Thank you!</w:t>
      </w:r>
    </w:p>
    <w:p w14:paraId="7D1D1052" w14:textId="77777777" w:rsidR="000C1B3C" w:rsidRPr="000428C5" w:rsidRDefault="000C1B3C" w:rsidP="000C1B3C">
      <w:pPr>
        <w:pStyle w:val="Normal1"/>
        <w:contextualSpacing w:val="0"/>
        <w:rPr>
          <w:rFonts w:asciiTheme="minorHAnsi" w:hAnsiTheme="minorHAnsi"/>
          <w:szCs w:val="24"/>
        </w:rPr>
      </w:pPr>
    </w:p>
    <w:p w14:paraId="5F081F9C" w14:textId="77777777" w:rsidR="000C1B3C" w:rsidRPr="000428C5" w:rsidRDefault="000C1B3C" w:rsidP="000C1B3C">
      <w:pPr>
        <w:pStyle w:val="Normal1"/>
        <w:contextualSpacing w:val="0"/>
        <w:rPr>
          <w:rFonts w:asciiTheme="minorHAnsi" w:hAnsiTheme="minorHAnsi"/>
          <w:szCs w:val="24"/>
        </w:rPr>
      </w:pPr>
    </w:p>
    <w:p w14:paraId="55B18D3F" w14:textId="77777777" w:rsidR="000C1B3C" w:rsidRPr="000428C5" w:rsidRDefault="000C1B3C" w:rsidP="000C1B3C">
      <w:pPr>
        <w:pStyle w:val="Normal1"/>
        <w:contextualSpacing w:val="0"/>
        <w:rPr>
          <w:rFonts w:asciiTheme="minorHAnsi" w:hAnsiTheme="minorHAnsi"/>
          <w:szCs w:val="24"/>
        </w:rPr>
      </w:pPr>
    </w:p>
    <w:p w14:paraId="1784811B" w14:textId="77777777" w:rsidR="000C1B3C" w:rsidRPr="000428C5" w:rsidRDefault="000C1B3C" w:rsidP="000C1B3C">
      <w:pPr>
        <w:pStyle w:val="Normal1"/>
        <w:contextualSpacing w:val="0"/>
        <w:rPr>
          <w:rFonts w:asciiTheme="minorHAnsi" w:hAnsiTheme="minorHAnsi"/>
          <w:szCs w:val="24"/>
        </w:rPr>
      </w:pPr>
    </w:p>
    <w:p w14:paraId="5159ACC5" w14:textId="77777777" w:rsidR="000C1B3C" w:rsidRPr="000428C5" w:rsidRDefault="000C1B3C" w:rsidP="000C1B3C">
      <w:pPr>
        <w:pStyle w:val="Normal1"/>
        <w:contextualSpacing w:val="0"/>
        <w:rPr>
          <w:rFonts w:asciiTheme="minorHAnsi" w:hAnsiTheme="minorHAnsi"/>
          <w:szCs w:val="24"/>
        </w:rPr>
      </w:pPr>
      <w:r w:rsidRPr="000428C5">
        <w:rPr>
          <w:rFonts w:asciiTheme="minorHAnsi" w:eastAsia="Arial" w:hAnsiTheme="minorHAnsi" w:cs="Arial"/>
          <w:szCs w:val="24"/>
        </w:rPr>
        <w:t>__________________________________</w:t>
      </w:r>
    </w:p>
    <w:p w14:paraId="7845D1BD" w14:textId="77777777" w:rsidR="000C1B3C" w:rsidRPr="000428C5" w:rsidRDefault="000C1B3C" w:rsidP="000C1B3C">
      <w:pPr>
        <w:pStyle w:val="Normal1"/>
        <w:contextualSpacing w:val="0"/>
        <w:rPr>
          <w:rFonts w:asciiTheme="minorHAnsi" w:hAnsiTheme="minorHAnsi"/>
          <w:szCs w:val="24"/>
        </w:rPr>
      </w:pPr>
      <w:r w:rsidRPr="000428C5">
        <w:rPr>
          <w:rFonts w:asciiTheme="minorHAnsi" w:eastAsia="Arial" w:hAnsiTheme="minorHAnsi" w:cs="Arial"/>
          <w:szCs w:val="24"/>
        </w:rPr>
        <w:t>Student Name</w:t>
      </w:r>
    </w:p>
    <w:p w14:paraId="298C2723" w14:textId="77777777" w:rsidR="000C1B3C" w:rsidRPr="000428C5" w:rsidRDefault="000C1B3C" w:rsidP="000C1B3C">
      <w:pPr>
        <w:pStyle w:val="Normal1"/>
        <w:contextualSpacing w:val="0"/>
        <w:rPr>
          <w:rFonts w:asciiTheme="minorHAnsi" w:hAnsiTheme="minorHAnsi"/>
          <w:szCs w:val="24"/>
        </w:rPr>
      </w:pPr>
    </w:p>
    <w:p w14:paraId="00C63DB7" w14:textId="77777777" w:rsidR="000C1B3C" w:rsidRPr="000428C5" w:rsidRDefault="000C1B3C" w:rsidP="000C1B3C">
      <w:pPr>
        <w:pStyle w:val="Normal1"/>
        <w:contextualSpacing w:val="0"/>
        <w:rPr>
          <w:rFonts w:asciiTheme="minorHAnsi" w:hAnsiTheme="minorHAnsi"/>
          <w:szCs w:val="24"/>
        </w:rPr>
      </w:pPr>
    </w:p>
    <w:p w14:paraId="503A3A58" w14:textId="77777777" w:rsidR="000C1B3C" w:rsidRPr="000428C5" w:rsidRDefault="000C1B3C" w:rsidP="000C1B3C">
      <w:pPr>
        <w:pStyle w:val="Normal1"/>
        <w:contextualSpacing w:val="0"/>
        <w:rPr>
          <w:rFonts w:asciiTheme="minorHAnsi" w:hAnsiTheme="minorHAnsi"/>
          <w:szCs w:val="24"/>
        </w:rPr>
      </w:pPr>
    </w:p>
    <w:p w14:paraId="64DD29E5" w14:textId="77777777" w:rsidR="000C1B3C" w:rsidRPr="000428C5" w:rsidRDefault="000C1B3C" w:rsidP="000C1B3C">
      <w:pPr>
        <w:pStyle w:val="Normal1"/>
        <w:contextualSpacing w:val="0"/>
        <w:rPr>
          <w:rFonts w:asciiTheme="minorHAnsi" w:hAnsiTheme="minorHAnsi"/>
          <w:szCs w:val="24"/>
        </w:rPr>
      </w:pPr>
    </w:p>
    <w:p w14:paraId="139D1906" w14:textId="77777777" w:rsidR="000C1B3C" w:rsidRPr="000428C5" w:rsidRDefault="000C1B3C" w:rsidP="000C1B3C">
      <w:pPr>
        <w:pStyle w:val="Normal1"/>
        <w:contextualSpacing w:val="0"/>
        <w:rPr>
          <w:rFonts w:asciiTheme="minorHAnsi" w:hAnsiTheme="minorHAnsi"/>
          <w:szCs w:val="24"/>
        </w:rPr>
      </w:pPr>
      <w:r w:rsidRPr="000428C5">
        <w:rPr>
          <w:rFonts w:asciiTheme="minorHAnsi" w:eastAsia="Arial" w:hAnsiTheme="minorHAnsi" w:cs="Arial"/>
          <w:szCs w:val="24"/>
        </w:rPr>
        <w:t xml:space="preserve">__________________________________ </w:t>
      </w:r>
    </w:p>
    <w:p w14:paraId="0CD5C510" w14:textId="77777777" w:rsidR="000C1B3C" w:rsidRPr="000428C5" w:rsidRDefault="000C1B3C" w:rsidP="000C1B3C">
      <w:pPr>
        <w:pStyle w:val="Normal1"/>
        <w:contextualSpacing w:val="0"/>
        <w:rPr>
          <w:rFonts w:asciiTheme="minorHAnsi" w:hAnsiTheme="minorHAnsi"/>
          <w:szCs w:val="24"/>
        </w:rPr>
      </w:pPr>
      <w:r w:rsidRPr="000428C5">
        <w:rPr>
          <w:rFonts w:asciiTheme="minorHAnsi" w:eastAsia="Arial" w:hAnsiTheme="minorHAnsi" w:cs="Arial"/>
          <w:szCs w:val="24"/>
        </w:rPr>
        <w:t>Parent/Guardian Signature</w:t>
      </w:r>
    </w:p>
    <w:p w14:paraId="7FF5AE08" w14:textId="77777777" w:rsidR="000C1B3C" w:rsidRPr="000428C5" w:rsidRDefault="000C1B3C" w:rsidP="000C1B3C">
      <w:pPr>
        <w:pStyle w:val="Normal1"/>
        <w:ind w:left="720"/>
        <w:contextualSpacing w:val="0"/>
        <w:rPr>
          <w:rFonts w:asciiTheme="minorHAnsi" w:hAnsiTheme="minorHAnsi"/>
          <w:szCs w:val="24"/>
        </w:rPr>
      </w:pPr>
    </w:p>
    <w:p w14:paraId="0F226417" w14:textId="77777777" w:rsidR="000C1B3C" w:rsidRPr="000428C5" w:rsidRDefault="000C1B3C" w:rsidP="000C1B3C">
      <w:pPr>
        <w:rPr>
          <w:b/>
          <w:u w:val="single"/>
        </w:rPr>
      </w:pPr>
    </w:p>
    <w:p w14:paraId="35669182" w14:textId="77777777" w:rsidR="000C1B3C" w:rsidRDefault="000C1B3C" w:rsidP="000C1B3C"/>
    <w:p w14:paraId="3AE9092F" w14:textId="77777777" w:rsidR="000C1B3C" w:rsidRDefault="000C1B3C" w:rsidP="000C1B3C"/>
    <w:p w14:paraId="19122B90" w14:textId="77777777" w:rsidR="000C1B3C" w:rsidRDefault="000C1B3C" w:rsidP="000C1B3C"/>
    <w:p w14:paraId="691E04D5" w14:textId="77777777" w:rsidR="000C1B3C" w:rsidRDefault="000C1B3C" w:rsidP="000C1B3C"/>
    <w:p w14:paraId="3FAC5132" w14:textId="77777777" w:rsidR="000C1B3C" w:rsidRDefault="000C1B3C" w:rsidP="000C1B3C"/>
    <w:p w14:paraId="50B3C1A1" w14:textId="77777777" w:rsidR="000C1B3C" w:rsidRDefault="000C1B3C" w:rsidP="000C1B3C"/>
    <w:p w14:paraId="1B182EDB" w14:textId="77777777" w:rsidR="000C1B3C" w:rsidRDefault="000C1B3C" w:rsidP="000C1B3C"/>
    <w:p w14:paraId="09CA5A95" w14:textId="77777777" w:rsidR="000C1B3C" w:rsidRDefault="000C1B3C" w:rsidP="000C1B3C"/>
    <w:p w14:paraId="3301C37F" w14:textId="77777777" w:rsidR="000C1B3C" w:rsidRDefault="000C1B3C" w:rsidP="000C1B3C"/>
    <w:p w14:paraId="65B5AFE8" w14:textId="77777777" w:rsidR="000C1B3C" w:rsidRDefault="000C1B3C" w:rsidP="000C1B3C"/>
    <w:p w14:paraId="062A5025" w14:textId="77777777" w:rsidR="000C1B3C" w:rsidRDefault="000C1B3C" w:rsidP="000C1B3C"/>
    <w:p w14:paraId="20514E65" w14:textId="77777777" w:rsidR="000C1B3C" w:rsidRDefault="000C1B3C" w:rsidP="000C1B3C"/>
    <w:p w14:paraId="6A393FF2" w14:textId="77777777" w:rsidR="000C1B3C" w:rsidRDefault="000C1B3C" w:rsidP="000C1B3C"/>
    <w:p w14:paraId="31571D27" w14:textId="77777777" w:rsidR="000C1B3C" w:rsidRDefault="000C1B3C" w:rsidP="000C1B3C"/>
    <w:p w14:paraId="76062CC5" w14:textId="77777777" w:rsidR="000C1B3C" w:rsidRDefault="000C1B3C" w:rsidP="000C1B3C"/>
    <w:p w14:paraId="65F065F8" w14:textId="77777777" w:rsidR="000C1B3C" w:rsidRDefault="000C1B3C" w:rsidP="000C1B3C"/>
    <w:p w14:paraId="5284C438" w14:textId="77777777" w:rsidR="000C1B3C" w:rsidRPr="000428C5" w:rsidRDefault="000C1B3C" w:rsidP="000C1B3C"/>
    <w:p w14:paraId="035B33FC" w14:textId="09C2099F" w:rsidR="002E077B" w:rsidRPr="00B1065A" w:rsidRDefault="002E077B" w:rsidP="000C1B3C"/>
    <w:sectPr w:rsidR="002E077B" w:rsidRPr="00B1065A" w:rsidSect="00311C0D">
      <w:headerReference w:type="default" r:id="rId11"/>
      <w:pgSz w:w="12240" w:h="15840"/>
      <w:pgMar w:top="1702" w:right="1183"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52FA6" w14:textId="77777777" w:rsidR="00B1065A" w:rsidRDefault="00B1065A" w:rsidP="00294ABA">
      <w:r>
        <w:separator/>
      </w:r>
    </w:p>
  </w:endnote>
  <w:endnote w:type="continuationSeparator" w:id="0">
    <w:p w14:paraId="58745481" w14:textId="77777777" w:rsidR="00B1065A" w:rsidRDefault="00B1065A" w:rsidP="0029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5F03C" w14:textId="77777777" w:rsidR="00B1065A" w:rsidRDefault="00B1065A" w:rsidP="00294ABA">
      <w:r>
        <w:separator/>
      </w:r>
    </w:p>
  </w:footnote>
  <w:footnote w:type="continuationSeparator" w:id="0">
    <w:p w14:paraId="74D151B3" w14:textId="77777777" w:rsidR="00B1065A" w:rsidRDefault="00B1065A" w:rsidP="00294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610A9" w14:textId="1F242F8B" w:rsidR="00597D38" w:rsidRDefault="00597D38">
    <w:pPr>
      <w:pStyle w:val="Header"/>
    </w:pPr>
    <w:r>
      <w:t>Northlands Parkway Collegiate-Choral Department</w:t>
    </w:r>
  </w:p>
  <w:p w14:paraId="0229321C" w14:textId="77777777" w:rsidR="00B75114" w:rsidRDefault="00B75114" w:rsidP="00B7511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D505D"/>
    <w:multiLevelType w:val="hybridMultilevel"/>
    <w:tmpl w:val="7B8E8D7A"/>
    <w:lvl w:ilvl="0" w:tplc="EBBC3106">
      <w:start w:val="1"/>
      <w:numFmt w:val="decimal"/>
      <w:lvlText w:val="%1."/>
      <w:lvlJc w:val="left"/>
      <w:pPr>
        <w:ind w:left="720" w:hanging="360"/>
      </w:pPr>
      <w:rPr>
        <w:rFonts w:hint="default"/>
        <w:b w:val="0"/>
        <w:sz w:val="24"/>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275FFA"/>
    <w:multiLevelType w:val="hybridMultilevel"/>
    <w:tmpl w:val="960E0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621841"/>
    <w:multiLevelType w:val="hybridMultilevel"/>
    <w:tmpl w:val="7BCA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5916C4"/>
    <w:multiLevelType w:val="hybridMultilevel"/>
    <w:tmpl w:val="35AC7D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77B"/>
    <w:rsid w:val="000C1B3C"/>
    <w:rsid w:val="0019107F"/>
    <w:rsid w:val="00265D54"/>
    <w:rsid w:val="00294ABA"/>
    <w:rsid w:val="002E077B"/>
    <w:rsid w:val="00311C0D"/>
    <w:rsid w:val="0031321B"/>
    <w:rsid w:val="00374254"/>
    <w:rsid w:val="003B785B"/>
    <w:rsid w:val="005368CC"/>
    <w:rsid w:val="00597D38"/>
    <w:rsid w:val="00612921"/>
    <w:rsid w:val="00781671"/>
    <w:rsid w:val="00956CB3"/>
    <w:rsid w:val="00B1065A"/>
    <w:rsid w:val="00B23D91"/>
    <w:rsid w:val="00B7056D"/>
    <w:rsid w:val="00B75114"/>
    <w:rsid w:val="00C20861"/>
    <w:rsid w:val="00C94F23"/>
    <w:rsid w:val="00CA2E12"/>
    <w:rsid w:val="00D31954"/>
    <w:rsid w:val="00D451DF"/>
    <w:rsid w:val="00DF2C82"/>
    <w:rsid w:val="00DF3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E4B83F"/>
  <w14:defaultImageDpi w14:val="300"/>
  <w15:docId w15:val="{F9B59A38-D8AA-4D8E-BF97-7A12DD3DA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ABA"/>
    <w:pPr>
      <w:tabs>
        <w:tab w:val="center" w:pos="4320"/>
        <w:tab w:val="right" w:pos="8640"/>
      </w:tabs>
    </w:pPr>
  </w:style>
  <w:style w:type="character" w:customStyle="1" w:styleId="HeaderChar">
    <w:name w:val="Header Char"/>
    <w:basedOn w:val="DefaultParagraphFont"/>
    <w:link w:val="Header"/>
    <w:uiPriority w:val="99"/>
    <w:rsid w:val="00294ABA"/>
  </w:style>
  <w:style w:type="paragraph" w:styleId="Footer">
    <w:name w:val="footer"/>
    <w:basedOn w:val="Normal"/>
    <w:link w:val="FooterChar"/>
    <w:uiPriority w:val="99"/>
    <w:unhideWhenUsed/>
    <w:rsid w:val="00294ABA"/>
    <w:pPr>
      <w:tabs>
        <w:tab w:val="center" w:pos="4320"/>
        <w:tab w:val="right" w:pos="8640"/>
      </w:tabs>
    </w:pPr>
  </w:style>
  <w:style w:type="character" w:customStyle="1" w:styleId="FooterChar">
    <w:name w:val="Footer Char"/>
    <w:basedOn w:val="DefaultParagraphFont"/>
    <w:link w:val="Footer"/>
    <w:uiPriority w:val="99"/>
    <w:rsid w:val="00294ABA"/>
  </w:style>
  <w:style w:type="paragraph" w:styleId="ListParagraph">
    <w:name w:val="List Paragraph"/>
    <w:basedOn w:val="Normal"/>
    <w:uiPriority w:val="34"/>
    <w:qFormat/>
    <w:rsid w:val="003B785B"/>
    <w:pPr>
      <w:ind w:left="720"/>
      <w:contextualSpacing/>
    </w:pPr>
  </w:style>
  <w:style w:type="paragraph" w:customStyle="1" w:styleId="Normal1">
    <w:name w:val="Normal1"/>
    <w:rsid w:val="000C1B3C"/>
    <w:pPr>
      <w:widowControl w:val="0"/>
      <w:contextualSpacing/>
    </w:pPr>
    <w:rPr>
      <w:rFonts w:ascii="Times" w:eastAsia="Times" w:hAnsi="Times" w:cs="Times"/>
      <w:color w:val="000000"/>
      <w:szCs w:val="20"/>
      <w:lang w:val="en-CA"/>
    </w:rPr>
  </w:style>
  <w:style w:type="character" w:styleId="Hyperlink">
    <w:name w:val="Hyperlink"/>
    <w:basedOn w:val="DefaultParagraphFont"/>
    <w:uiPriority w:val="99"/>
    <w:unhideWhenUsed/>
    <w:rsid w:val="000C1B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npcchoirs.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ren.giesbrecht@gvsd.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aren.giesbrecht@gvsd.ca" TargetMode="External"/><Relationship Id="rId4" Type="http://schemas.openxmlformats.org/officeDocument/2006/relationships/webSettings" Target="webSettings.xml"/><Relationship Id="rId9" Type="http://schemas.openxmlformats.org/officeDocument/2006/relationships/hyperlink" Target="mailto:karen.giesbrecht@gvs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Sutherland</dc:creator>
  <cp:lastModifiedBy>Karen Giesbrecht</cp:lastModifiedBy>
  <cp:revision>6</cp:revision>
  <dcterms:created xsi:type="dcterms:W3CDTF">2015-08-22T17:15:00Z</dcterms:created>
  <dcterms:modified xsi:type="dcterms:W3CDTF">2015-08-31T16:54:00Z</dcterms:modified>
</cp:coreProperties>
</file>